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045" w:rsidRPr="00FF5EE2" w:rsidRDefault="00E50045" w:rsidP="00E500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E50045" w:rsidRPr="00FF5EE2" w:rsidRDefault="00E50045" w:rsidP="00E5004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0045" w:rsidRPr="00FF5EE2" w:rsidRDefault="00E50045" w:rsidP="00E50045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E50045" w:rsidRPr="00FF5EE2" w:rsidRDefault="00E50045" w:rsidP="00E5004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E50045" w:rsidRPr="00FF5EE2" w:rsidRDefault="00E50045" w:rsidP="00E5004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5</w:t>
      </w:r>
    </w:p>
    <w:p w:rsidR="00E50045" w:rsidRPr="00FF5EE2" w:rsidRDefault="00E50045" w:rsidP="00E50045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 w:rsidRPr="766A8131">
        <w:rPr>
          <w:rFonts w:ascii="Times New Roman" w:hAnsi="Times New Roman"/>
          <w:sz w:val="24"/>
          <w:lang w:val="kk-KZ"/>
        </w:rPr>
        <w:t>Зерттеу нәтижелерін ұсынудың академиялық формалары</w:t>
      </w:r>
    </w:p>
    <w:p w:rsidR="00E50045" w:rsidRDefault="00E50045" w:rsidP="00E50045">
      <w:pPr>
        <w:pStyle w:val="Default"/>
        <w:rPr>
          <w:lang w:val="kk-KZ"/>
        </w:rPr>
      </w:pPr>
      <w:r w:rsidRPr="00FF5EE2">
        <w:rPr>
          <w:b/>
          <w:lang w:val="kk-KZ"/>
        </w:rPr>
        <w:t>Мақсаты:</w:t>
      </w:r>
      <w:r w:rsidRPr="00E50045">
        <w:rPr>
          <w:lang w:val="kk-KZ"/>
        </w:rPr>
        <w:t xml:space="preserve"> </w:t>
      </w:r>
      <w:r w:rsidRPr="766A8131">
        <w:rPr>
          <w:lang w:val="kk-KZ"/>
        </w:rPr>
        <w:t>9.1.1.5 зерттеу нәтижелерін түрлі академиялық формада ұсынады</w:t>
      </w:r>
    </w:p>
    <w:p w:rsidR="00E50045" w:rsidRDefault="00E50045" w:rsidP="00E50045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E50045" w:rsidRDefault="00E50045" w:rsidP="00E50045">
      <w:pPr>
        <w:pStyle w:val="Default"/>
        <w:rPr>
          <w:lang w:val="kk-KZ"/>
        </w:rPr>
      </w:pPr>
    </w:p>
    <w:p w:rsidR="00721DDB" w:rsidRDefault="00891BBB" w:rsidP="00891BBB">
      <w:pPr>
        <w:pStyle w:val="Default"/>
        <w:ind w:firstLine="708"/>
        <w:rPr>
          <w:lang w:val="kk-KZ"/>
        </w:rPr>
      </w:pPr>
      <w:r>
        <w:rPr>
          <w:b/>
          <w:i/>
          <w:lang w:val="kk-KZ"/>
        </w:rPr>
        <w:t>Акаде</w:t>
      </w:r>
      <w:r w:rsidR="00CC4283" w:rsidRPr="00891BBB">
        <w:rPr>
          <w:b/>
          <w:i/>
          <w:lang w:val="kk-KZ"/>
        </w:rPr>
        <w:t>миялық форма</w:t>
      </w:r>
      <w:r w:rsidR="00CC4283">
        <w:rPr>
          <w:lang w:val="kk-KZ"/>
        </w:rPr>
        <w:t>- ғылыми зерттеуді ұсыну түрі немесе типі, біздің жағдайда ғылыми зерттеуді ұсыну. Академиялық сөзінің мағынасы-ғылымда, өнерде қалыптасқан дәстүрді ұстану. Зерттеу нәтижелерін ұсынудың академиялық формалары әртүрлі болады. Мысалы: есеп, мақала, баяндама және т.б.</w:t>
      </w:r>
      <w:r w:rsidR="00721DDB">
        <w:rPr>
          <w:lang w:val="kk-KZ"/>
        </w:rPr>
        <w:t xml:space="preserve"> </w:t>
      </w:r>
    </w:p>
    <w:p w:rsidR="00891BBB" w:rsidRDefault="0032377D" w:rsidP="00891BBB">
      <w:pPr>
        <w:ind w:firstLine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2377D">
        <w:rPr>
          <w:rFonts w:ascii="Times New Roman" w:hAnsi="Times New Roman" w:cs="Times New Roman"/>
          <w:sz w:val="24"/>
          <w:szCs w:val="24"/>
          <w:lang w:val="kk-KZ"/>
        </w:rPr>
        <w:t>Зерттеу жұмысы зерттеушінің өзін қызықтыратын тақырыпта зерттеу жүргізіп, ж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аңалықтар ашып, ұсынылатын жоба десе болады.  Кез келген ғылыми зерттеуде тақырыптың негіздемесі, мақсат міндерттерінің тұжырымдамасы, тақырып бойынша әдебиетке шолу, мәтіннің сараптамасы, қорытындылары болуы керек. </w:t>
      </w:r>
    </w:p>
    <w:p w:rsidR="0032377D" w:rsidRDefault="0032377D" w:rsidP="00891BBB">
      <w:pPr>
        <w:ind w:firstLine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Зерттеу жұмысының құрылымдық элементтері тағайындалған</w:t>
      </w:r>
      <w:r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A93A35" w:rsidRPr="00891BBB" w:rsidRDefault="0032377D" w:rsidP="00A93A3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Негізгі бет</w:t>
      </w:r>
    </w:p>
    <w:p w:rsidR="0032377D" w:rsidRPr="00A93A35" w:rsidRDefault="0032377D" w:rsidP="00A93A3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Аннотация</w:t>
      </w:r>
      <w:r w:rsidRPr="00A93A35">
        <w:rPr>
          <w:rFonts w:ascii="Times New Roman" w:hAnsi="Times New Roman" w:cs="Times New Roman"/>
          <w:sz w:val="24"/>
          <w:szCs w:val="24"/>
          <w:lang w:val="kk-KZ"/>
        </w:rPr>
        <w:t xml:space="preserve"> (қазақ, орыс, ағылшын тілдерінде)</w:t>
      </w:r>
      <w:r w:rsidR="00A93A35" w:rsidRPr="00A93A35">
        <w:rPr>
          <w:rFonts w:ascii="Times New Roman" w:hAnsi="Times New Roman" w:cs="Times New Roman"/>
          <w:sz w:val="24"/>
          <w:szCs w:val="24"/>
          <w:lang w:val="kk-KZ"/>
        </w:rPr>
        <w:t xml:space="preserve"> Аннотация-ғылыми жұмыстың тағайындалымы, мазмұны, идеялық бағыттың қысқартылған сипаттамасы.</w:t>
      </w:r>
    </w:p>
    <w:p w:rsidR="0032377D" w:rsidRDefault="0032377D" w:rsidP="0032377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Түйін сөздер</w:t>
      </w:r>
      <w:r w:rsidR="00A93A35" w:rsidRPr="00891BB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93A35">
        <w:rPr>
          <w:rFonts w:ascii="Times New Roman" w:hAnsi="Times New Roman" w:cs="Times New Roman"/>
          <w:sz w:val="24"/>
          <w:szCs w:val="24"/>
          <w:lang w:val="kk-KZ"/>
        </w:rPr>
        <w:t xml:space="preserve"> Ғылыми баяндама немесе оның мазмұнын сипаттайтын сөздер мен сөз тіркестері.</w:t>
      </w:r>
    </w:p>
    <w:p w:rsidR="0032377D" w:rsidRDefault="0032377D" w:rsidP="0032377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Кіріспе бөлім</w:t>
      </w:r>
      <w:r w:rsidR="00A93A35" w:rsidRPr="00891BB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93A35">
        <w:rPr>
          <w:rFonts w:ascii="Times New Roman" w:hAnsi="Times New Roman" w:cs="Times New Roman"/>
          <w:sz w:val="24"/>
          <w:szCs w:val="24"/>
          <w:lang w:val="kk-KZ"/>
        </w:rPr>
        <w:t xml:space="preserve"> Мақсаттар мен міндеттер анықталады, тақырыпқа негіздеме жасалады.</w:t>
      </w:r>
    </w:p>
    <w:p w:rsidR="0032377D" w:rsidRDefault="0032377D" w:rsidP="0032377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Негізгі бөлім</w:t>
      </w:r>
      <w:r w:rsidR="00A93A35" w:rsidRPr="00891BB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93A35">
        <w:rPr>
          <w:rFonts w:ascii="Times New Roman" w:hAnsi="Times New Roman" w:cs="Times New Roman"/>
          <w:sz w:val="24"/>
          <w:szCs w:val="24"/>
          <w:lang w:val="kk-KZ"/>
        </w:rPr>
        <w:t xml:space="preserve"> Әдістеме, техника, технология, зерттеу жұмысы үдерістерінің сипаттамасы беріледі.</w:t>
      </w:r>
    </w:p>
    <w:p w:rsidR="0032377D" w:rsidRDefault="0032377D" w:rsidP="0032377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Қорытынды бөлім</w:t>
      </w:r>
      <w:r w:rsidR="00A93A35">
        <w:rPr>
          <w:rFonts w:ascii="Times New Roman" w:hAnsi="Times New Roman" w:cs="Times New Roman"/>
          <w:sz w:val="24"/>
          <w:szCs w:val="24"/>
          <w:lang w:val="kk-KZ"/>
        </w:rPr>
        <w:t>. Зерттеу жұмысының ғылыми және практикалық нәтижелерін қамтитын маңызды қорытындылар жасалады.</w:t>
      </w:r>
    </w:p>
    <w:p w:rsidR="0032377D" w:rsidRDefault="0032377D" w:rsidP="0032377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>Пайдаланға</w:t>
      </w:r>
      <w:r w:rsidR="00A93A35" w:rsidRPr="00891BBB">
        <w:rPr>
          <w:rFonts w:ascii="Times New Roman" w:hAnsi="Times New Roman" w:cs="Times New Roman"/>
          <w:b/>
          <w:sz w:val="24"/>
          <w:szCs w:val="24"/>
          <w:lang w:val="kk-KZ"/>
        </w:rPr>
        <w:t>н</w:t>
      </w:r>
      <w:r w:rsidRPr="00891B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әдебиеттер тізімі</w:t>
      </w:r>
      <w:r w:rsidR="00A93A35">
        <w:rPr>
          <w:rFonts w:ascii="Times New Roman" w:hAnsi="Times New Roman" w:cs="Times New Roman"/>
          <w:sz w:val="24"/>
          <w:szCs w:val="24"/>
          <w:lang w:val="kk-KZ"/>
        </w:rPr>
        <w:t>. Зерттеу жұмысында пайдаланған дереккөздерге сілтемелер беріледі.</w:t>
      </w:r>
    </w:p>
    <w:p w:rsidR="00891BBB" w:rsidRPr="00721DDB" w:rsidRDefault="00891BBB" w:rsidP="00891BBB">
      <w:pPr>
        <w:pStyle w:val="Default"/>
        <w:jc w:val="center"/>
        <w:rPr>
          <w:b/>
          <w:color w:val="000000" w:themeColor="text1"/>
          <w:lang w:val="kk-KZ"/>
        </w:rPr>
      </w:pPr>
      <w:r w:rsidRPr="00721DDB">
        <w:rPr>
          <w:b/>
          <w:color w:val="000000" w:themeColor="text1"/>
          <w:lang w:val="kk-KZ"/>
        </w:rPr>
        <w:t>Зерттеу нәтижелерін ұсынуда қолданылатын ақпарат нұсқалары:</w:t>
      </w:r>
    </w:p>
    <w:p w:rsidR="00891BBB" w:rsidRDefault="00891BBB" w:rsidP="00891BBB">
      <w:pPr>
        <w:pStyle w:val="Default"/>
        <w:rPr>
          <w:lang w:val="kk-KZ"/>
        </w:rPr>
      </w:pPr>
      <w:r>
        <w:rPr>
          <w:noProof/>
          <w:lang w:eastAsia="ru-RU"/>
        </w:rPr>
        <w:drawing>
          <wp:inline distT="0" distB="0" distL="0" distR="0" wp14:anchorId="513AF449" wp14:editId="5DBA70FB">
            <wp:extent cx="2857500" cy="1303020"/>
            <wp:effectExtent l="38100" t="0" r="1905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48D2C91" wp14:editId="46F39948">
            <wp:extent cx="2758440" cy="1226820"/>
            <wp:effectExtent l="38100" t="0" r="2286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891BBB" w:rsidRDefault="00891BBB" w:rsidP="00891BBB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17184" w:rsidRDefault="00417184" w:rsidP="00E50045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91BBB" w:rsidRPr="007B2F70" w:rsidRDefault="007B2F70" w:rsidP="007B2F70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B2F70">
        <w:rPr>
          <w:i/>
          <w:noProof/>
          <w:lang w:eastAsia="ru-RU"/>
        </w:rPr>
        <w:lastRenderedPageBreak/>
        <w:drawing>
          <wp:inline distT="0" distB="0" distL="0" distR="0" wp14:anchorId="56059500" wp14:editId="2F31F49F">
            <wp:extent cx="5227605" cy="3870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17445" t="34208" r="45484" b="16990"/>
                    <a:stretch/>
                  </pic:blipFill>
                  <pic:spPr bwMode="auto">
                    <a:xfrm>
                      <a:off x="0" y="0"/>
                      <a:ext cx="5271488" cy="3903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2F70" w:rsidRPr="007B2F70" w:rsidRDefault="007B2F70" w:rsidP="007B2F7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B2F70">
        <w:rPr>
          <w:rFonts w:ascii="Times New Roman" w:hAnsi="Times New Roman" w:cs="Times New Roman"/>
          <w:i/>
          <w:sz w:val="24"/>
          <w:szCs w:val="24"/>
          <w:lang w:val="kk-KZ"/>
        </w:rPr>
        <w:t>Ақпаратты ұсынудың графикалық формасының үлгілері</w:t>
      </w:r>
    </w:p>
    <w:p w:rsidR="007B2F70" w:rsidRDefault="007B2F70" w:rsidP="00E50045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0045" w:rsidRDefault="00E50045" w:rsidP="00E5004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F42789" w:rsidRDefault="00E50045" w:rsidP="00E5004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 тапсырма: </w:t>
      </w:r>
      <w:r w:rsidR="007B2F70" w:rsidRPr="00AD6263">
        <w:rPr>
          <w:rFonts w:ascii="Times New Roman" w:hAnsi="Times New Roman" w:cs="Times New Roman"/>
          <w:sz w:val="24"/>
          <w:szCs w:val="24"/>
          <w:lang w:val="kk-KZ"/>
        </w:rPr>
        <w:t>Климатограммаға талдау жаса.</w:t>
      </w:r>
      <w:r w:rsidR="00B326F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7B2F70" w:rsidRPr="00AD6263" w:rsidRDefault="007B2F70" w:rsidP="007B2F7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D6263">
        <w:rPr>
          <w:rFonts w:ascii="Times New Roman" w:hAnsi="Times New Roman" w:cs="Times New Roman"/>
          <w:sz w:val="24"/>
          <w:szCs w:val="24"/>
          <w:lang w:val="kk-KZ"/>
        </w:rPr>
        <w:t>Координаты бойынша бақылау елді мекенін анықта.</w:t>
      </w:r>
    </w:p>
    <w:p w:rsidR="007B2F70" w:rsidRPr="00AD6263" w:rsidRDefault="007B2F70" w:rsidP="007B2F7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D6263">
        <w:rPr>
          <w:rFonts w:ascii="Times New Roman" w:hAnsi="Times New Roman" w:cs="Times New Roman"/>
          <w:sz w:val="24"/>
          <w:szCs w:val="24"/>
          <w:lang w:val="kk-KZ"/>
        </w:rPr>
        <w:t xml:space="preserve">Температура графигін қолданып </w:t>
      </w:r>
      <w:r w:rsidR="00AD6263" w:rsidRPr="00AD6263">
        <w:rPr>
          <w:rFonts w:ascii="Times New Roman" w:hAnsi="Times New Roman" w:cs="Times New Roman"/>
          <w:sz w:val="24"/>
          <w:szCs w:val="24"/>
          <w:lang w:val="kk-KZ"/>
        </w:rPr>
        <w:t>жылдық амплитуда, орташа айлық температура анықта.</w:t>
      </w:r>
    </w:p>
    <w:p w:rsidR="00AD6263" w:rsidRPr="00AD6263" w:rsidRDefault="00AD6263" w:rsidP="007B2F7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D6263">
        <w:rPr>
          <w:rFonts w:ascii="Times New Roman" w:hAnsi="Times New Roman" w:cs="Times New Roman"/>
          <w:sz w:val="24"/>
          <w:szCs w:val="24"/>
          <w:lang w:val="kk-KZ"/>
        </w:rPr>
        <w:t>Жауын-шашын шкаласын пайдаланып, қатты жауын-шашын мөлшерін, сұйық жауын-шашын мөлшерін, жылдық жауын-шашын мөлшерін анықта.</w:t>
      </w:r>
    </w:p>
    <w:p w:rsidR="00B326F4" w:rsidRDefault="00AD6263" w:rsidP="00AD6263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 wp14:anchorId="36039FAC" wp14:editId="44116D24">
            <wp:extent cx="4236720" cy="29794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8600" t="20069" r="47023" b="10832"/>
                    <a:stretch/>
                  </pic:blipFill>
                  <pic:spPr bwMode="auto">
                    <a:xfrm>
                      <a:off x="0" y="0"/>
                      <a:ext cx="4260258" cy="2995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6263" w:rsidRDefault="00AD6263" w:rsidP="00F4278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0045" w:rsidRDefault="00E50045" w:rsidP="00F4278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 тапсырма</w:t>
      </w:r>
      <w:r w:rsidR="00B326F4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="00232BF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32BF6" w:rsidRPr="00A565D8">
        <w:rPr>
          <w:rFonts w:ascii="Times New Roman" w:hAnsi="Times New Roman" w:cs="Times New Roman"/>
          <w:sz w:val="24"/>
          <w:szCs w:val="24"/>
          <w:lang w:val="kk-KZ"/>
        </w:rPr>
        <w:t xml:space="preserve">Кестедегі Қазақстан халқының саны бойынша деректерді пайдаланып, </w:t>
      </w:r>
      <w:r w:rsidR="00A565D8" w:rsidRPr="00A565D8">
        <w:rPr>
          <w:rFonts w:ascii="Times New Roman" w:hAnsi="Times New Roman" w:cs="Times New Roman"/>
          <w:sz w:val="24"/>
          <w:szCs w:val="24"/>
          <w:lang w:val="kk-KZ"/>
        </w:rPr>
        <w:t xml:space="preserve">аймақтардың үлесі бойынша және жылдар бойынша салыстырмалы </w:t>
      </w:r>
      <w:r w:rsidR="00232BF6" w:rsidRPr="00A565D8">
        <w:rPr>
          <w:rFonts w:ascii="Times New Roman" w:hAnsi="Times New Roman" w:cs="Times New Roman"/>
          <w:sz w:val="24"/>
          <w:szCs w:val="24"/>
          <w:lang w:val="kk-KZ"/>
        </w:rPr>
        <w:t>диаграмма жаса.</w:t>
      </w:r>
    </w:p>
    <w:tbl>
      <w:tblPr>
        <w:tblW w:w="9533" w:type="dxa"/>
        <w:tblInd w:w="108" w:type="dxa"/>
        <w:tblLook w:val="04A0" w:firstRow="1" w:lastRow="0" w:firstColumn="1" w:lastColumn="0" w:noHBand="0" w:noVBand="1"/>
      </w:tblPr>
      <w:tblGrid>
        <w:gridCol w:w="1986"/>
        <w:gridCol w:w="1059"/>
        <w:gridCol w:w="1036"/>
        <w:gridCol w:w="1081"/>
        <w:gridCol w:w="1191"/>
        <w:gridCol w:w="1286"/>
        <w:gridCol w:w="964"/>
        <w:gridCol w:w="930"/>
      </w:tblGrid>
      <w:tr w:rsidR="00232BF6" w:rsidRPr="00232BF6" w:rsidTr="00232BF6">
        <w:trPr>
          <w:trHeight w:val="53"/>
        </w:trPr>
        <w:tc>
          <w:tcPr>
            <w:tcW w:w="1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99"/>
                <w:sz w:val="16"/>
                <w:szCs w:val="16"/>
                <w:lang w:val="kk-KZ" w:eastAsia="ru-RU"/>
              </w:rPr>
            </w:pPr>
            <w:r>
              <w:rPr>
                <w:rFonts w:ascii="Calibri" w:eastAsia="Times New Roman" w:hAnsi="Calibri" w:cs="Times New Roman"/>
                <w:color w:val="333399"/>
                <w:sz w:val="16"/>
                <w:szCs w:val="16"/>
                <w:lang w:val="kk-KZ" w:eastAsia="ru-RU"/>
              </w:rPr>
              <w:t>Аймақтар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20</w:t>
            </w: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en-US" w:eastAsia="ru-RU"/>
              </w:rPr>
              <w:t>19</w:t>
            </w: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 xml:space="preserve"> жылдың басына </w:t>
            </w:r>
          </w:p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саны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Х</w:t>
            </w: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алық</w:t>
            </w: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тың жалпы</w:t>
            </w: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 xml:space="preserve"> өсімі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Оның ішінде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2020 жылдың</w:t>
            </w:r>
          </w:p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басына</w:t>
            </w:r>
          </w:p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>саны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Есепті мерзімдегі</w:t>
            </w:r>
          </w:p>
        </w:tc>
      </w:tr>
      <w:tr w:rsidR="00232BF6" w:rsidRPr="00232BF6" w:rsidTr="00232BF6">
        <w:trPr>
          <w:trHeight w:val="53"/>
        </w:trPr>
        <w:tc>
          <w:tcPr>
            <w:tcW w:w="19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333399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табиғи өсім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көші-қон</w:t>
            </w:r>
            <w:r w:rsidRPr="00232BF6">
              <w:rPr>
                <w:rFonts w:ascii="Calibri" w:eastAsia="Times New Roman" w:hAnsi="Calibri" w:cs="Times New Roman"/>
                <w:sz w:val="16"/>
                <w:szCs w:val="16"/>
                <w:lang w:val="kk-KZ" w:eastAsia="ru-RU"/>
              </w:rPr>
              <w:t xml:space="preserve"> айырымы</w:t>
            </w: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өсім қарқыны,</w:t>
            </w:r>
          </w:p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%-бен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орташа саны</w:t>
            </w:r>
          </w:p>
        </w:tc>
      </w:tr>
      <w:tr w:rsidR="00232BF6" w:rsidRPr="00232BF6" w:rsidTr="00232BF6">
        <w:trPr>
          <w:trHeight w:val="64"/>
        </w:trPr>
        <w:tc>
          <w:tcPr>
            <w:tcW w:w="953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kk-KZ" w:eastAsia="ru-RU"/>
              </w:rPr>
            </w:pPr>
            <w:r w:rsidRPr="00232BF6">
              <w:rPr>
                <w:rFonts w:ascii="Calibri" w:eastAsia="Times New Roman" w:hAnsi="Calibri" w:cs="Times New Roman"/>
                <w:b/>
                <w:sz w:val="16"/>
                <w:szCs w:val="16"/>
                <w:lang w:val="kk-KZ" w:eastAsia="ru-RU"/>
              </w:rPr>
              <w:t>Барлық халық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Қазақстан Республикасы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18 395 567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236 212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269 182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-32 970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18 631 779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18 513 673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Ақмола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738 587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-1 852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4 955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-6 807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736 735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-0,25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737 661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Ақтөбе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869 637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12 014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14 818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-2 804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881 651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875 644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Алматы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2 038 935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16 789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36 924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-20 135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2 055 724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2 047 330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Атырау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633 791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11 489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13 379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-1 890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645 280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1,81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639 536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Батыс Қазақстан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652 325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4 519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7 598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-3 079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656 844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654 584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Жамбыл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1 125 440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4 659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19 654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-14 995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1 130 099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1 127 770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Қарағанды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1 378 532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-1 650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9 620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-11 270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1 376 882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-0,12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1 377 707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Қостанай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872 795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-4 246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2 470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-6 716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868 549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-0,49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870 672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Қызылорда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794 335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9 196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14 820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-5 624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803 531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798 933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Маңғыстау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678 199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20 597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17 405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3 192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698 796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3,04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688 497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Павлодар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753 853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-1 684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4 181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-5 865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752 169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-0,22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753 011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Солтүстік Қазақстан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554 517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-5 762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-5 943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548 755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-1,04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551 636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Түркістан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1 983 969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32 068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45 393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-13 325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2 016 037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2 000 003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Шығыс Қазақстан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1 378 527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-8 930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7 613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-16 543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1 369 597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-0,65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1 374 062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kk-KZ" w:eastAsia="ru-RU"/>
              </w:rPr>
              <w:t>ұр-Сұлтан</w:t>
            </w: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қаласы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1 078 384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57 772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24 406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33 366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1 136 156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5,36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1 107 270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Алматы қаласы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1 854 656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62 166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22 068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40 098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1 916 822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3,35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1 885 739</w:t>
            </w:r>
          </w:p>
        </w:tc>
      </w:tr>
      <w:tr w:rsidR="00232BF6" w:rsidRPr="00232BF6" w:rsidTr="00232BF6">
        <w:trPr>
          <w:trHeight w:val="64"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2BF6" w:rsidRPr="00232BF6" w:rsidRDefault="00232BF6" w:rsidP="00232BF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Шымкент қаласы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1 009 085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29 067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23 697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5 370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1 038 152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2,88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BF6" w:rsidRPr="00232BF6" w:rsidRDefault="00232BF6" w:rsidP="00232B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232B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1 023 618</w:t>
            </w:r>
          </w:p>
        </w:tc>
      </w:tr>
    </w:tbl>
    <w:p w:rsidR="00232BF6" w:rsidRDefault="00232BF6" w:rsidP="00F4278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0045" w:rsidRPr="00F400EC" w:rsidRDefault="00E50045" w:rsidP="00E50045">
      <w:pPr>
        <w:pStyle w:val="a4"/>
        <w:ind w:left="360"/>
        <w:rPr>
          <w:b/>
          <w:noProof/>
          <w:lang w:val="kk-KZ" w:eastAsia="ru-RU"/>
        </w:rPr>
      </w:pPr>
      <w:bookmarkStart w:id="0" w:name="_GoBack"/>
      <w:bookmarkEnd w:id="0"/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E50045" w:rsidRPr="00AC0374" w:rsidRDefault="00E50045" w:rsidP="00E50045">
      <w:pPr>
        <w:rPr>
          <w:lang w:val="kk-KZ"/>
        </w:rPr>
      </w:pPr>
    </w:p>
    <w:p w:rsidR="00005F71" w:rsidRPr="00E50045" w:rsidRDefault="00290640">
      <w:pPr>
        <w:rPr>
          <w:lang w:val="kk-KZ"/>
        </w:rPr>
      </w:pPr>
    </w:p>
    <w:sectPr w:rsidR="00005F71" w:rsidRPr="00E50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2D4D"/>
    <w:multiLevelType w:val="hybridMultilevel"/>
    <w:tmpl w:val="5DFE58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67A75"/>
    <w:multiLevelType w:val="hybridMultilevel"/>
    <w:tmpl w:val="50AC4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12C7E"/>
    <w:multiLevelType w:val="hybridMultilevel"/>
    <w:tmpl w:val="97984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E4815"/>
    <w:multiLevelType w:val="hybridMultilevel"/>
    <w:tmpl w:val="3E0E20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9246F"/>
    <w:multiLevelType w:val="hybridMultilevel"/>
    <w:tmpl w:val="EAECE1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46"/>
    <w:rsid w:val="00081FEA"/>
    <w:rsid w:val="0015516B"/>
    <w:rsid w:val="00232BF6"/>
    <w:rsid w:val="00290640"/>
    <w:rsid w:val="0032377D"/>
    <w:rsid w:val="00417184"/>
    <w:rsid w:val="005A251F"/>
    <w:rsid w:val="00721DDB"/>
    <w:rsid w:val="00751846"/>
    <w:rsid w:val="007B2F70"/>
    <w:rsid w:val="00891BBB"/>
    <w:rsid w:val="00A565D8"/>
    <w:rsid w:val="00A93A35"/>
    <w:rsid w:val="00AD6263"/>
    <w:rsid w:val="00B326F4"/>
    <w:rsid w:val="00CC4283"/>
    <w:rsid w:val="00E50045"/>
    <w:rsid w:val="00F4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46FDA"/>
  <w15:chartTrackingRefBased/>
  <w15:docId w15:val="{548ABA70-F77E-4323-A353-C9AB3C9A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0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00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50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5004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E50045"/>
  </w:style>
  <w:style w:type="table" w:styleId="-71">
    <w:name w:val="List Table 7 Colorful Accent 1"/>
    <w:basedOn w:val="a1"/>
    <w:uiPriority w:val="52"/>
    <w:rsid w:val="00E50045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41">
    <w:name w:val="List Table 4 Accent 1"/>
    <w:basedOn w:val="a1"/>
    <w:uiPriority w:val="49"/>
    <w:rsid w:val="00E5004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image" Target="media/image1.png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3720D3-E676-4088-85CE-D802DF9A619D}" type="doc">
      <dgm:prSet loTypeId="urn:microsoft.com/office/officeart/2005/8/layout/hList1" loCatId="list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BA622DE8-9F57-4956-A05F-5A8BDC1D24F6}">
      <dgm:prSet phldrT="[Текст]"/>
      <dgm:spPr/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Вербалды форма</a:t>
          </a:r>
        </a:p>
      </dgm:t>
    </dgm:pt>
    <dgm:pt modelId="{8BF14EFF-1E05-416C-ADBB-0B0CE9DDFF17}" type="parTrans" cxnId="{CD119EE7-ECCD-4996-98ED-6FE25B82CFB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E8D3BE4-786E-49ED-9F59-9735014D000E}" type="sibTrans" cxnId="{CD119EE7-ECCD-4996-98ED-6FE25B82CFB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8555B3-8B62-46E1-9B13-5BB73748678B}">
      <dgm:prSet phldrT="[Текст]"/>
      <dgm:spPr/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мәтін</a:t>
          </a:r>
        </a:p>
      </dgm:t>
    </dgm:pt>
    <dgm:pt modelId="{5506793A-0B66-49A5-82B2-2EDFA3A5D880}" type="parTrans" cxnId="{8928FB76-4A5F-4388-9A26-96B491D16D7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AFF13C9-66E9-4598-9F3E-12735860809D}" type="sibTrans" cxnId="{8928FB76-4A5F-4388-9A26-96B491D16D7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5FA651-7176-4023-A2F5-388109D930BF}">
      <dgm:prSet phldrT="[Текст]"/>
      <dgm:spPr/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сөйлеу</a:t>
          </a:r>
        </a:p>
      </dgm:t>
    </dgm:pt>
    <dgm:pt modelId="{1D8C4CF0-FC97-4F88-BF41-A0041C357C44}" type="parTrans" cxnId="{F7BA5970-57D6-4F40-91A3-EA6064DD509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47A58B6-A2D5-4EF8-8839-AC04B5E634AE}" type="sibTrans" cxnId="{F7BA5970-57D6-4F40-91A3-EA6064DD509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AED8907-CDF0-4BCF-8EB4-335390DFCF38}">
      <dgm:prSet phldrT="[Текст]"/>
      <dgm:spPr/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Графикалық</a:t>
          </a:r>
        </a:p>
      </dgm:t>
    </dgm:pt>
    <dgm:pt modelId="{36690DF2-2E25-4125-A281-1DD71F958753}" type="parTrans" cxnId="{D7844DBA-2266-4D2E-AD37-0F454E32394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68F664A-3284-4EBB-A504-6C69E9FC43D6}" type="sibTrans" cxnId="{D7844DBA-2266-4D2E-AD37-0F454E32394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2DCAA74-E63C-4D36-9E83-1D9056B603DB}">
      <dgm:prSet phldrT="[Текст]"/>
      <dgm:spPr/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кесте</a:t>
          </a:r>
        </a:p>
      </dgm:t>
    </dgm:pt>
    <dgm:pt modelId="{08697D6C-7F45-4098-9D4B-E6FD7025DE78}" type="parTrans" cxnId="{71B01F72-7DF3-45EF-B81A-1A26C9071EEC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EA51898-E02A-4D0A-9607-B0CEC92CF5A8}" type="sibTrans" cxnId="{71B01F72-7DF3-45EF-B81A-1A26C9071EEC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C2C20AC-44E9-41C5-AA4A-8152FBBA7B41}">
      <dgm:prSet phldrT="[Текст]"/>
      <dgm:spPr/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графиктер</a:t>
          </a:r>
        </a:p>
      </dgm:t>
    </dgm:pt>
    <dgm:pt modelId="{D3BFDCF2-90BB-434F-878F-BDE36EC748AA}" type="parTrans" cxnId="{691D701F-58CF-44D7-9DD1-4DCD55E61A61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A070450-2A4C-4EFE-A693-59A7E3C921D5}" type="sibTrans" cxnId="{691D701F-58CF-44D7-9DD1-4DCD55E61A61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08CE93A-7FC4-48E8-913B-14264D16AA32}" type="pres">
      <dgm:prSet presAssocID="{9A3720D3-E676-4088-85CE-D802DF9A619D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2362C55-5325-4F58-9625-609570659AC3}" type="pres">
      <dgm:prSet presAssocID="{BA622DE8-9F57-4956-A05F-5A8BDC1D24F6}" presName="composite" presStyleCnt="0"/>
      <dgm:spPr/>
    </dgm:pt>
    <dgm:pt modelId="{39CA6CEA-9625-4F69-A016-E41EADC5A5B4}" type="pres">
      <dgm:prSet presAssocID="{BA622DE8-9F57-4956-A05F-5A8BDC1D24F6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4364600-CE77-4D19-A045-6DB35C4556F0}" type="pres">
      <dgm:prSet presAssocID="{BA622DE8-9F57-4956-A05F-5A8BDC1D24F6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AC27D7F-4049-40A5-BC6E-44526A8E3DE5}" type="pres">
      <dgm:prSet presAssocID="{6E8D3BE4-786E-49ED-9F59-9735014D000E}" presName="space" presStyleCnt="0"/>
      <dgm:spPr/>
    </dgm:pt>
    <dgm:pt modelId="{F5A63BE8-09E9-4985-A4D7-E57EB51A67F7}" type="pres">
      <dgm:prSet presAssocID="{CAED8907-CDF0-4BCF-8EB4-335390DFCF38}" presName="composite" presStyleCnt="0"/>
      <dgm:spPr/>
    </dgm:pt>
    <dgm:pt modelId="{232442FF-6E04-4F6A-AFB7-27B05008DBDB}" type="pres">
      <dgm:prSet presAssocID="{CAED8907-CDF0-4BCF-8EB4-335390DFCF38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FB7B82-531E-4C88-8FDF-105D1575DB99}" type="pres">
      <dgm:prSet presAssocID="{CAED8907-CDF0-4BCF-8EB4-335390DFCF38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D0D99F-1ABC-4F48-B92F-C98A5B763F11}" type="presOf" srcId="{CAED8907-CDF0-4BCF-8EB4-335390DFCF38}" destId="{232442FF-6E04-4F6A-AFB7-27B05008DBDB}" srcOrd="0" destOrd="0" presId="urn:microsoft.com/office/officeart/2005/8/layout/hList1"/>
    <dgm:cxn modelId="{8928FB76-4A5F-4388-9A26-96B491D16D7F}" srcId="{BA622DE8-9F57-4956-A05F-5A8BDC1D24F6}" destId="{DE8555B3-8B62-46E1-9B13-5BB73748678B}" srcOrd="0" destOrd="0" parTransId="{5506793A-0B66-49A5-82B2-2EDFA3A5D880}" sibTransId="{3AFF13C9-66E9-4598-9F3E-12735860809D}"/>
    <dgm:cxn modelId="{2DF789E2-F2AC-44C3-9F73-FE6704F0C4BB}" type="presOf" srcId="{9A3720D3-E676-4088-85CE-D802DF9A619D}" destId="{208CE93A-7FC4-48E8-913B-14264D16AA32}" srcOrd="0" destOrd="0" presId="urn:microsoft.com/office/officeart/2005/8/layout/hList1"/>
    <dgm:cxn modelId="{FCDA5749-8C45-4FC3-B32E-5E004D5DA2CD}" type="presOf" srcId="{DE8555B3-8B62-46E1-9B13-5BB73748678B}" destId="{14364600-CE77-4D19-A045-6DB35C4556F0}" srcOrd="0" destOrd="0" presId="urn:microsoft.com/office/officeart/2005/8/layout/hList1"/>
    <dgm:cxn modelId="{71B01F72-7DF3-45EF-B81A-1A26C9071EEC}" srcId="{CAED8907-CDF0-4BCF-8EB4-335390DFCF38}" destId="{D2DCAA74-E63C-4D36-9E83-1D9056B603DB}" srcOrd="0" destOrd="0" parTransId="{08697D6C-7F45-4098-9D4B-E6FD7025DE78}" sibTransId="{1EA51898-E02A-4D0A-9607-B0CEC92CF5A8}"/>
    <dgm:cxn modelId="{BC4EBA2F-0423-4026-A485-BB463C73CACF}" type="presOf" srcId="{655FA651-7176-4023-A2F5-388109D930BF}" destId="{14364600-CE77-4D19-A045-6DB35C4556F0}" srcOrd="0" destOrd="1" presId="urn:microsoft.com/office/officeart/2005/8/layout/hList1"/>
    <dgm:cxn modelId="{691D701F-58CF-44D7-9DD1-4DCD55E61A61}" srcId="{CAED8907-CDF0-4BCF-8EB4-335390DFCF38}" destId="{DC2C20AC-44E9-41C5-AA4A-8152FBBA7B41}" srcOrd="1" destOrd="0" parTransId="{D3BFDCF2-90BB-434F-878F-BDE36EC748AA}" sibTransId="{4A070450-2A4C-4EFE-A693-59A7E3C921D5}"/>
    <dgm:cxn modelId="{51691F90-7B8F-442C-81C9-57E0328DD739}" type="presOf" srcId="{DC2C20AC-44E9-41C5-AA4A-8152FBBA7B41}" destId="{D1FB7B82-531E-4C88-8FDF-105D1575DB99}" srcOrd="0" destOrd="1" presId="urn:microsoft.com/office/officeart/2005/8/layout/hList1"/>
    <dgm:cxn modelId="{D7B23713-BCB9-4887-94A4-F86F7E355A87}" type="presOf" srcId="{D2DCAA74-E63C-4D36-9E83-1D9056B603DB}" destId="{D1FB7B82-531E-4C88-8FDF-105D1575DB99}" srcOrd="0" destOrd="0" presId="urn:microsoft.com/office/officeart/2005/8/layout/hList1"/>
    <dgm:cxn modelId="{CD119EE7-ECCD-4996-98ED-6FE25B82CFBA}" srcId="{9A3720D3-E676-4088-85CE-D802DF9A619D}" destId="{BA622DE8-9F57-4956-A05F-5A8BDC1D24F6}" srcOrd="0" destOrd="0" parTransId="{8BF14EFF-1E05-416C-ADBB-0B0CE9DDFF17}" sibTransId="{6E8D3BE4-786E-49ED-9F59-9735014D000E}"/>
    <dgm:cxn modelId="{F7BA5970-57D6-4F40-91A3-EA6064DD509F}" srcId="{BA622DE8-9F57-4956-A05F-5A8BDC1D24F6}" destId="{655FA651-7176-4023-A2F5-388109D930BF}" srcOrd="1" destOrd="0" parTransId="{1D8C4CF0-FC97-4F88-BF41-A0041C357C44}" sibTransId="{947A58B6-A2D5-4EF8-8839-AC04B5E634AE}"/>
    <dgm:cxn modelId="{F13B7BEE-F39B-4F70-AE34-9ADBACF9F31F}" type="presOf" srcId="{BA622DE8-9F57-4956-A05F-5A8BDC1D24F6}" destId="{39CA6CEA-9625-4F69-A016-E41EADC5A5B4}" srcOrd="0" destOrd="0" presId="urn:microsoft.com/office/officeart/2005/8/layout/hList1"/>
    <dgm:cxn modelId="{D7844DBA-2266-4D2E-AD37-0F454E32394A}" srcId="{9A3720D3-E676-4088-85CE-D802DF9A619D}" destId="{CAED8907-CDF0-4BCF-8EB4-335390DFCF38}" srcOrd="1" destOrd="0" parTransId="{36690DF2-2E25-4125-A281-1DD71F958753}" sibTransId="{E68F664A-3284-4EBB-A504-6C69E9FC43D6}"/>
    <dgm:cxn modelId="{BADB834D-1FD7-427B-A246-43216C209D1D}" type="presParOf" srcId="{208CE93A-7FC4-48E8-913B-14264D16AA32}" destId="{A2362C55-5325-4F58-9625-609570659AC3}" srcOrd="0" destOrd="0" presId="urn:microsoft.com/office/officeart/2005/8/layout/hList1"/>
    <dgm:cxn modelId="{5415DE26-8144-44E3-AC8D-76ACBB350F89}" type="presParOf" srcId="{A2362C55-5325-4F58-9625-609570659AC3}" destId="{39CA6CEA-9625-4F69-A016-E41EADC5A5B4}" srcOrd="0" destOrd="0" presId="urn:microsoft.com/office/officeart/2005/8/layout/hList1"/>
    <dgm:cxn modelId="{7562ABF7-5EBA-4721-B952-A9C40E0CCC15}" type="presParOf" srcId="{A2362C55-5325-4F58-9625-609570659AC3}" destId="{14364600-CE77-4D19-A045-6DB35C4556F0}" srcOrd="1" destOrd="0" presId="urn:microsoft.com/office/officeart/2005/8/layout/hList1"/>
    <dgm:cxn modelId="{89236B34-015D-4AE0-862C-BA6E66BDB406}" type="presParOf" srcId="{208CE93A-7FC4-48E8-913B-14264D16AA32}" destId="{1AC27D7F-4049-40A5-BC6E-44526A8E3DE5}" srcOrd="1" destOrd="0" presId="urn:microsoft.com/office/officeart/2005/8/layout/hList1"/>
    <dgm:cxn modelId="{9EE8E2E8-5072-4368-BEAD-EF29047A76AD}" type="presParOf" srcId="{208CE93A-7FC4-48E8-913B-14264D16AA32}" destId="{F5A63BE8-09E9-4985-A4D7-E57EB51A67F7}" srcOrd="2" destOrd="0" presId="urn:microsoft.com/office/officeart/2005/8/layout/hList1"/>
    <dgm:cxn modelId="{231AD15A-BE16-407F-ABDC-CABD9037ACCA}" type="presParOf" srcId="{F5A63BE8-09E9-4985-A4D7-E57EB51A67F7}" destId="{232442FF-6E04-4F6A-AFB7-27B05008DBDB}" srcOrd="0" destOrd="0" presId="urn:microsoft.com/office/officeart/2005/8/layout/hList1"/>
    <dgm:cxn modelId="{9E2E02FC-986B-4E11-BCEE-7C509D9A09DF}" type="presParOf" srcId="{F5A63BE8-09E9-4985-A4D7-E57EB51A67F7}" destId="{D1FB7B82-531E-4C88-8FDF-105D1575DB99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A3720D3-E676-4088-85CE-D802DF9A619D}" type="doc">
      <dgm:prSet loTypeId="urn:microsoft.com/office/officeart/2005/8/layout/hList1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BA622DE8-9F57-4956-A05F-5A8BDC1D24F6}">
      <dgm:prSet phldrT="[Текст]"/>
      <dgm:spPr>
        <a:xfrm>
          <a:off x="13" y="91334"/>
          <a:ext cx="1335267" cy="505471"/>
        </a:xfrm>
        <a:prstGeom prst="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Символдық</a:t>
          </a:r>
        </a:p>
      </dgm:t>
    </dgm:pt>
    <dgm:pt modelId="{8BF14EFF-1E05-416C-ADBB-0B0CE9DDFF17}" type="parTrans" cxnId="{CD119EE7-ECCD-4996-98ED-6FE25B82CFB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E8D3BE4-786E-49ED-9F59-9735014D000E}" type="sibTrans" cxnId="{CD119EE7-ECCD-4996-98ED-6FE25B82CFB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8555B3-8B62-46E1-9B13-5BB73748678B}">
      <dgm:prSet phldrT="[Текст]"/>
      <dgm:spPr>
        <a:xfrm>
          <a:off x="13" y="596805"/>
          <a:ext cx="1335267" cy="614879"/>
        </a:xfrm>
        <a:prstGeom prst="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белгілер</a:t>
          </a:r>
        </a:p>
      </dgm:t>
    </dgm:pt>
    <dgm:pt modelId="{5506793A-0B66-49A5-82B2-2EDFA3A5D880}" type="parTrans" cxnId="{8928FB76-4A5F-4388-9A26-96B491D16D7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AFF13C9-66E9-4598-9F3E-12735860809D}" type="sibTrans" cxnId="{8928FB76-4A5F-4388-9A26-96B491D16D7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5FA651-7176-4023-A2F5-388109D930BF}">
      <dgm:prSet phldrT="[Текст]"/>
      <dgm:spPr>
        <a:xfrm>
          <a:off x="13" y="596805"/>
          <a:ext cx="1335267" cy="614879"/>
        </a:xfrm>
        <a:prstGeom prst="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формулалар</a:t>
          </a:r>
        </a:p>
      </dgm:t>
    </dgm:pt>
    <dgm:pt modelId="{1D8C4CF0-FC97-4F88-BF41-A0041C357C44}" type="parTrans" cxnId="{F7BA5970-57D6-4F40-91A3-EA6064DD509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47A58B6-A2D5-4EF8-8839-AC04B5E634AE}" type="sibTrans" cxnId="{F7BA5970-57D6-4F40-91A3-EA6064DD509F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AED8907-CDF0-4BCF-8EB4-335390DFCF38}">
      <dgm:prSet phldrT="[Текст]"/>
      <dgm:spPr>
        <a:xfrm>
          <a:off x="1522218" y="91334"/>
          <a:ext cx="1335267" cy="505471"/>
        </a:xfrm>
        <a:prstGeom prst="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Заттық шолу</a:t>
          </a:r>
        </a:p>
      </dgm:t>
    </dgm:pt>
    <dgm:pt modelId="{36690DF2-2E25-4125-A281-1DD71F958753}" type="parTrans" cxnId="{D7844DBA-2266-4D2E-AD37-0F454E32394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68F664A-3284-4EBB-A504-6C69E9FC43D6}" type="sibTrans" cxnId="{D7844DBA-2266-4D2E-AD37-0F454E32394A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2DCAA74-E63C-4D36-9E83-1D9056B603DB}">
      <dgm:prSet phldrT="[Текст]"/>
      <dgm:spPr>
        <a:xfrm>
          <a:off x="1522218" y="596805"/>
          <a:ext cx="1335267" cy="614879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макеттер, модельдер</a:t>
          </a:r>
        </a:p>
      </dgm:t>
    </dgm:pt>
    <dgm:pt modelId="{08697D6C-7F45-4098-9D4B-E6FD7025DE78}" type="parTrans" cxnId="{71B01F72-7DF3-45EF-B81A-1A26C9071EEC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EA51898-E02A-4D0A-9607-B0CEC92CF5A8}" type="sibTrans" cxnId="{71B01F72-7DF3-45EF-B81A-1A26C9071EEC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C2C20AC-44E9-41C5-AA4A-8152FBBA7B41}">
      <dgm:prSet phldrT="[Текст]"/>
      <dgm:spPr>
        <a:xfrm>
          <a:off x="1522218" y="596805"/>
          <a:ext cx="1335267" cy="614879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фильмдер</a:t>
          </a:r>
        </a:p>
      </dgm:t>
    </dgm:pt>
    <dgm:pt modelId="{D3BFDCF2-90BB-434F-878F-BDE36EC748AA}" type="parTrans" cxnId="{691D701F-58CF-44D7-9DD1-4DCD55E61A61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A070450-2A4C-4EFE-A693-59A7E3C921D5}" type="sibTrans" cxnId="{691D701F-58CF-44D7-9DD1-4DCD55E61A61}">
      <dgm:prSet/>
      <dgm:spPr/>
      <dgm:t>
        <a:bodyPr/>
        <a:lstStyle/>
        <a:p>
          <a:endParaRPr lang="ru-RU">
            <a:solidFill>
              <a:schemeClr val="tx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08CE93A-7FC4-48E8-913B-14264D16AA32}" type="pres">
      <dgm:prSet presAssocID="{9A3720D3-E676-4088-85CE-D802DF9A619D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2362C55-5325-4F58-9625-609570659AC3}" type="pres">
      <dgm:prSet presAssocID="{BA622DE8-9F57-4956-A05F-5A8BDC1D24F6}" presName="composite" presStyleCnt="0"/>
      <dgm:spPr/>
    </dgm:pt>
    <dgm:pt modelId="{39CA6CEA-9625-4F69-A016-E41EADC5A5B4}" type="pres">
      <dgm:prSet presAssocID="{BA622DE8-9F57-4956-A05F-5A8BDC1D24F6}" presName="parTx" presStyleLbl="alignNode1" presStyleIdx="0" presStyleCnt="2" custLinFactNeighborX="-1182" custLinFactNeighborY="-444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4364600-CE77-4D19-A045-6DB35C4556F0}" type="pres">
      <dgm:prSet presAssocID="{BA622DE8-9F57-4956-A05F-5A8BDC1D24F6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AC27D7F-4049-40A5-BC6E-44526A8E3DE5}" type="pres">
      <dgm:prSet presAssocID="{6E8D3BE4-786E-49ED-9F59-9735014D000E}" presName="space" presStyleCnt="0"/>
      <dgm:spPr/>
    </dgm:pt>
    <dgm:pt modelId="{F5A63BE8-09E9-4985-A4D7-E57EB51A67F7}" type="pres">
      <dgm:prSet presAssocID="{CAED8907-CDF0-4BCF-8EB4-335390DFCF38}" presName="composite" presStyleCnt="0"/>
      <dgm:spPr/>
    </dgm:pt>
    <dgm:pt modelId="{232442FF-6E04-4F6A-AFB7-27B05008DBDB}" type="pres">
      <dgm:prSet presAssocID="{CAED8907-CDF0-4BCF-8EB4-335390DFCF38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1FB7B82-531E-4C88-8FDF-105D1575DB99}" type="pres">
      <dgm:prSet presAssocID="{CAED8907-CDF0-4BCF-8EB4-335390DFCF38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D0D99F-1ABC-4F48-B92F-C98A5B763F11}" type="presOf" srcId="{CAED8907-CDF0-4BCF-8EB4-335390DFCF38}" destId="{232442FF-6E04-4F6A-AFB7-27B05008DBDB}" srcOrd="0" destOrd="0" presId="urn:microsoft.com/office/officeart/2005/8/layout/hList1"/>
    <dgm:cxn modelId="{8928FB76-4A5F-4388-9A26-96B491D16D7F}" srcId="{BA622DE8-9F57-4956-A05F-5A8BDC1D24F6}" destId="{DE8555B3-8B62-46E1-9B13-5BB73748678B}" srcOrd="0" destOrd="0" parTransId="{5506793A-0B66-49A5-82B2-2EDFA3A5D880}" sibTransId="{3AFF13C9-66E9-4598-9F3E-12735860809D}"/>
    <dgm:cxn modelId="{2DF789E2-F2AC-44C3-9F73-FE6704F0C4BB}" type="presOf" srcId="{9A3720D3-E676-4088-85CE-D802DF9A619D}" destId="{208CE93A-7FC4-48E8-913B-14264D16AA32}" srcOrd="0" destOrd="0" presId="urn:microsoft.com/office/officeart/2005/8/layout/hList1"/>
    <dgm:cxn modelId="{FCDA5749-8C45-4FC3-B32E-5E004D5DA2CD}" type="presOf" srcId="{DE8555B3-8B62-46E1-9B13-5BB73748678B}" destId="{14364600-CE77-4D19-A045-6DB35C4556F0}" srcOrd="0" destOrd="0" presId="urn:microsoft.com/office/officeart/2005/8/layout/hList1"/>
    <dgm:cxn modelId="{71B01F72-7DF3-45EF-B81A-1A26C9071EEC}" srcId="{CAED8907-CDF0-4BCF-8EB4-335390DFCF38}" destId="{D2DCAA74-E63C-4D36-9E83-1D9056B603DB}" srcOrd="0" destOrd="0" parTransId="{08697D6C-7F45-4098-9D4B-E6FD7025DE78}" sibTransId="{1EA51898-E02A-4D0A-9607-B0CEC92CF5A8}"/>
    <dgm:cxn modelId="{BC4EBA2F-0423-4026-A485-BB463C73CACF}" type="presOf" srcId="{655FA651-7176-4023-A2F5-388109D930BF}" destId="{14364600-CE77-4D19-A045-6DB35C4556F0}" srcOrd="0" destOrd="1" presId="urn:microsoft.com/office/officeart/2005/8/layout/hList1"/>
    <dgm:cxn modelId="{691D701F-58CF-44D7-9DD1-4DCD55E61A61}" srcId="{CAED8907-CDF0-4BCF-8EB4-335390DFCF38}" destId="{DC2C20AC-44E9-41C5-AA4A-8152FBBA7B41}" srcOrd="1" destOrd="0" parTransId="{D3BFDCF2-90BB-434F-878F-BDE36EC748AA}" sibTransId="{4A070450-2A4C-4EFE-A693-59A7E3C921D5}"/>
    <dgm:cxn modelId="{51691F90-7B8F-442C-81C9-57E0328DD739}" type="presOf" srcId="{DC2C20AC-44E9-41C5-AA4A-8152FBBA7B41}" destId="{D1FB7B82-531E-4C88-8FDF-105D1575DB99}" srcOrd="0" destOrd="1" presId="urn:microsoft.com/office/officeart/2005/8/layout/hList1"/>
    <dgm:cxn modelId="{D7B23713-BCB9-4887-94A4-F86F7E355A87}" type="presOf" srcId="{D2DCAA74-E63C-4D36-9E83-1D9056B603DB}" destId="{D1FB7B82-531E-4C88-8FDF-105D1575DB99}" srcOrd="0" destOrd="0" presId="urn:microsoft.com/office/officeart/2005/8/layout/hList1"/>
    <dgm:cxn modelId="{CD119EE7-ECCD-4996-98ED-6FE25B82CFBA}" srcId="{9A3720D3-E676-4088-85CE-D802DF9A619D}" destId="{BA622DE8-9F57-4956-A05F-5A8BDC1D24F6}" srcOrd="0" destOrd="0" parTransId="{8BF14EFF-1E05-416C-ADBB-0B0CE9DDFF17}" sibTransId="{6E8D3BE4-786E-49ED-9F59-9735014D000E}"/>
    <dgm:cxn modelId="{F7BA5970-57D6-4F40-91A3-EA6064DD509F}" srcId="{BA622DE8-9F57-4956-A05F-5A8BDC1D24F6}" destId="{655FA651-7176-4023-A2F5-388109D930BF}" srcOrd="1" destOrd="0" parTransId="{1D8C4CF0-FC97-4F88-BF41-A0041C357C44}" sibTransId="{947A58B6-A2D5-4EF8-8839-AC04B5E634AE}"/>
    <dgm:cxn modelId="{F13B7BEE-F39B-4F70-AE34-9ADBACF9F31F}" type="presOf" srcId="{BA622DE8-9F57-4956-A05F-5A8BDC1D24F6}" destId="{39CA6CEA-9625-4F69-A016-E41EADC5A5B4}" srcOrd="0" destOrd="0" presId="urn:microsoft.com/office/officeart/2005/8/layout/hList1"/>
    <dgm:cxn modelId="{D7844DBA-2266-4D2E-AD37-0F454E32394A}" srcId="{9A3720D3-E676-4088-85CE-D802DF9A619D}" destId="{CAED8907-CDF0-4BCF-8EB4-335390DFCF38}" srcOrd="1" destOrd="0" parTransId="{36690DF2-2E25-4125-A281-1DD71F958753}" sibTransId="{E68F664A-3284-4EBB-A504-6C69E9FC43D6}"/>
    <dgm:cxn modelId="{BADB834D-1FD7-427B-A246-43216C209D1D}" type="presParOf" srcId="{208CE93A-7FC4-48E8-913B-14264D16AA32}" destId="{A2362C55-5325-4F58-9625-609570659AC3}" srcOrd="0" destOrd="0" presId="urn:microsoft.com/office/officeart/2005/8/layout/hList1"/>
    <dgm:cxn modelId="{5415DE26-8144-44E3-AC8D-76ACBB350F89}" type="presParOf" srcId="{A2362C55-5325-4F58-9625-609570659AC3}" destId="{39CA6CEA-9625-4F69-A016-E41EADC5A5B4}" srcOrd="0" destOrd="0" presId="urn:microsoft.com/office/officeart/2005/8/layout/hList1"/>
    <dgm:cxn modelId="{7562ABF7-5EBA-4721-B952-A9C40E0CCC15}" type="presParOf" srcId="{A2362C55-5325-4F58-9625-609570659AC3}" destId="{14364600-CE77-4D19-A045-6DB35C4556F0}" srcOrd="1" destOrd="0" presId="urn:microsoft.com/office/officeart/2005/8/layout/hList1"/>
    <dgm:cxn modelId="{89236B34-015D-4AE0-862C-BA6E66BDB406}" type="presParOf" srcId="{208CE93A-7FC4-48E8-913B-14264D16AA32}" destId="{1AC27D7F-4049-40A5-BC6E-44526A8E3DE5}" srcOrd="1" destOrd="0" presId="urn:microsoft.com/office/officeart/2005/8/layout/hList1"/>
    <dgm:cxn modelId="{9EE8E2E8-5072-4368-BEAD-EF29047A76AD}" type="presParOf" srcId="{208CE93A-7FC4-48E8-913B-14264D16AA32}" destId="{F5A63BE8-09E9-4985-A4D7-E57EB51A67F7}" srcOrd="2" destOrd="0" presId="urn:microsoft.com/office/officeart/2005/8/layout/hList1"/>
    <dgm:cxn modelId="{231AD15A-BE16-407F-ABDC-CABD9037ACCA}" type="presParOf" srcId="{F5A63BE8-09E9-4985-A4D7-E57EB51A67F7}" destId="{232442FF-6E04-4F6A-AFB7-27B05008DBDB}" srcOrd="0" destOrd="0" presId="urn:microsoft.com/office/officeart/2005/8/layout/hList1"/>
    <dgm:cxn modelId="{9E2E02FC-986B-4E11-BCEE-7C509D9A09DF}" type="presParOf" srcId="{F5A63BE8-09E9-4985-A4D7-E57EB51A67F7}" destId="{D1FB7B82-531E-4C88-8FDF-105D1575DB99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CA6CEA-9625-4F69-A016-E41EADC5A5B4}">
      <dsp:nvSpPr>
        <dsp:cNvPr id="0" name=""/>
        <dsp:cNvSpPr/>
      </dsp:nvSpPr>
      <dsp:spPr>
        <a:xfrm>
          <a:off x="13" y="63033"/>
          <a:ext cx="1335267" cy="51815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Вербалды форма</a:t>
          </a:r>
        </a:p>
      </dsp:txBody>
      <dsp:txXfrm>
        <a:off x="13" y="63033"/>
        <a:ext cx="1335267" cy="518152"/>
      </dsp:txXfrm>
    </dsp:sp>
    <dsp:sp modelId="{14364600-CE77-4D19-A045-6DB35C4556F0}">
      <dsp:nvSpPr>
        <dsp:cNvPr id="0" name=""/>
        <dsp:cNvSpPr/>
      </dsp:nvSpPr>
      <dsp:spPr>
        <a:xfrm>
          <a:off x="13" y="581186"/>
          <a:ext cx="1335267" cy="658800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мәтін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сөйлеу</a:t>
          </a:r>
        </a:p>
      </dsp:txBody>
      <dsp:txXfrm>
        <a:off x="13" y="581186"/>
        <a:ext cx="1335267" cy="658800"/>
      </dsp:txXfrm>
    </dsp:sp>
    <dsp:sp modelId="{232442FF-6E04-4F6A-AFB7-27B05008DBDB}">
      <dsp:nvSpPr>
        <dsp:cNvPr id="0" name=""/>
        <dsp:cNvSpPr/>
      </dsp:nvSpPr>
      <dsp:spPr>
        <a:xfrm>
          <a:off x="1522218" y="63033"/>
          <a:ext cx="1335267" cy="518152"/>
        </a:xfrm>
        <a:prstGeom prst="rect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5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Графикалық</a:t>
          </a:r>
        </a:p>
      </dsp:txBody>
      <dsp:txXfrm>
        <a:off x="1522218" y="63033"/>
        <a:ext cx="1335267" cy="518152"/>
      </dsp:txXfrm>
    </dsp:sp>
    <dsp:sp modelId="{D1FB7B82-531E-4C88-8FDF-105D1575DB99}">
      <dsp:nvSpPr>
        <dsp:cNvPr id="0" name=""/>
        <dsp:cNvSpPr/>
      </dsp:nvSpPr>
      <dsp:spPr>
        <a:xfrm>
          <a:off x="1522218" y="581186"/>
          <a:ext cx="1335267" cy="658800"/>
        </a:xfrm>
        <a:prstGeom prst="rect">
          <a:avLst/>
        </a:prstGeom>
        <a:solidFill>
          <a:schemeClr val="accent5">
            <a:tint val="40000"/>
            <a:alpha val="90000"/>
            <a:hueOff val="-7391755"/>
            <a:satOff val="-12816"/>
            <a:lumOff val="-1289"/>
            <a:alphaOff val="0"/>
          </a:schemeClr>
        </a:solidFill>
        <a:ln w="12700" cap="flat" cmpd="sng" algn="ctr">
          <a:solidFill>
            <a:schemeClr val="accent5">
              <a:tint val="40000"/>
              <a:alpha val="90000"/>
              <a:hueOff val="-7391755"/>
              <a:satOff val="-12816"/>
              <a:lumOff val="-1289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кесте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графиктер</a:t>
          </a:r>
        </a:p>
      </dsp:txBody>
      <dsp:txXfrm>
        <a:off x="1522218" y="581186"/>
        <a:ext cx="1335267" cy="65880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CA6CEA-9625-4F69-A016-E41EADC5A5B4}">
      <dsp:nvSpPr>
        <dsp:cNvPr id="0" name=""/>
        <dsp:cNvSpPr/>
      </dsp:nvSpPr>
      <dsp:spPr>
        <a:xfrm>
          <a:off x="0" y="0"/>
          <a:ext cx="1288978" cy="403200"/>
        </a:xfrm>
        <a:prstGeom prst="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Символдық</a:t>
          </a:r>
        </a:p>
      </dsp:txBody>
      <dsp:txXfrm>
        <a:off x="0" y="0"/>
        <a:ext cx="1288978" cy="403200"/>
      </dsp:txXfrm>
    </dsp:sp>
    <dsp:sp modelId="{14364600-CE77-4D19-A045-6DB35C4556F0}">
      <dsp:nvSpPr>
        <dsp:cNvPr id="0" name=""/>
        <dsp:cNvSpPr/>
      </dsp:nvSpPr>
      <dsp:spPr>
        <a:xfrm>
          <a:off x="13" y="421102"/>
          <a:ext cx="1288978" cy="787815"/>
        </a:xfrm>
        <a:prstGeom prst="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белгілер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формулалар</a:t>
          </a:r>
        </a:p>
      </dsp:txBody>
      <dsp:txXfrm>
        <a:off x="13" y="421102"/>
        <a:ext cx="1288978" cy="787815"/>
      </dsp:txXfrm>
    </dsp:sp>
    <dsp:sp modelId="{232442FF-6E04-4F6A-AFB7-27B05008DBDB}">
      <dsp:nvSpPr>
        <dsp:cNvPr id="0" name=""/>
        <dsp:cNvSpPr/>
      </dsp:nvSpPr>
      <dsp:spPr>
        <a:xfrm>
          <a:off x="1469448" y="17902"/>
          <a:ext cx="1288978" cy="403200"/>
        </a:xfrm>
        <a:prstGeom prst="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Заттық шолу</a:t>
          </a:r>
        </a:p>
      </dsp:txBody>
      <dsp:txXfrm>
        <a:off x="1469448" y="17902"/>
        <a:ext cx="1288978" cy="403200"/>
      </dsp:txXfrm>
    </dsp:sp>
    <dsp:sp modelId="{D1FB7B82-531E-4C88-8FDF-105D1575DB99}">
      <dsp:nvSpPr>
        <dsp:cNvPr id="0" name=""/>
        <dsp:cNvSpPr/>
      </dsp:nvSpPr>
      <dsp:spPr>
        <a:xfrm>
          <a:off x="1469448" y="421102"/>
          <a:ext cx="1288978" cy="787815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макеттер, модельдер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фильмдер</a:t>
          </a:r>
        </a:p>
      </dsp:txBody>
      <dsp:txXfrm>
        <a:off x="1469448" y="421102"/>
        <a:ext cx="1288978" cy="7878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12</cp:revision>
  <dcterms:created xsi:type="dcterms:W3CDTF">2020-07-19T12:59:00Z</dcterms:created>
  <dcterms:modified xsi:type="dcterms:W3CDTF">2020-07-20T06:29:00Z</dcterms:modified>
</cp:coreProperties>
</file>